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507F08" w14:textId="2F7258A6" w:rsidR="00CF4E7E" w:rsidRPr="00863FE5" w:rsidRDefault="00681455" w:rsidP="00863FE5">
      <w:pPr>
        <w:snapToGrid w:val="0"/>
        <w:spacing w:after="120"/>
        <w:contextualSpacing/>
        <w:rPr>
          <w:rFonts w:asciiTheme="minorHAnsi" w:hAnsiTheme="minorHAnsi"/>
          <w:b/>
          <w:bCs/>
        </w:rPr>
      </w:pPr>
      <w:r w:rsidRPr="00863FE5">
        <w:rPr>
          <w:rFonts w:asciiTheme="minorHAnsi" w:hAnsiTheme="minorHAnsi"/>
          <w:b/>
          <w:bCs/>
        </w:rPr>
        <w:t>MEDIA ADVISORY</w:t>
      </w:r>
    </w:p>
    <w:p w14:paraId="7E22DB7F" w14:textId="0154328E" w:rsidR="00863FE5" w:rsidRDefault="00863FE5" w:rsidP="00863FE5">
      <w:pPr>
        <w:snapToGrid w:val="0"/>
        <w:spacing w:after="120"/>
        <w:contextualSpacing/>
        <w:rPr>
          <w:rFonts w:asciiTheme="minorHAnsi" w:hAnsiTheme="minorHAnsi"/>
          <w:b/>
          <w:bCs/>
        </w:rPr>
      </w:pPr>
      <w:r w:rsidRPr="00863FE5">
        <w:rPr>
          <w:rFonts w:asciiTheme="minorHAnsi" w:hAnsiTheme="minorHAnsi"/>
          <w:b/>
          <w:bCs/>
        </w:rPr>
        <w:t>FOR IMMEDIATE RELEASE</w:t>
      </w:r>
    </w:p>
    <w:p w14:paraId="7C015BB4" w14:textId="77777777" w:rsidR="00681455" w:rsidRPr="00863FE5" w:rsidRDefault="00681455" w:rsidP="00863FE5">
      <w:pPr>
        <w:snapToGrid w:val="0"/>
        <w:spacing w:after="120"/>
        <w:contextualSpacing/>
        <w:rPr>
          <w:rFonts w:asciiTheme="minorHAnsi" w:hAnsiTheme="minorHAnsi"/>
          <w:b/>
          <w:bCs/>
        </w:rPr>
      </w:pPr>
    </w:p>
    <w:p w14:paraId="2B1AB2BE" w14:textId="32596027" w:rsidR="00681455" w:rsidRPr="00863FE5" w:rsidRDefault="00681455" w:rsidP="00863FE5">
      <w:pPr>
        <w:snapToGrid w:val="0"/>
        <w:spacing w:after="120"/>
        <w:contextualSpacing/>
        <w:jc w:val="center"/>
        <w:rPr>
          <w:rFonts w:asciiTheme="minorHAnsi" w:hAnsiTheme="minorHAnsi"/>
          <w:b/>
          <w:bCs/>
        </w:rPr>
      </w:pPr>
      <w:r w:rsidRPr="00863FE5">
        <w:rPr>
          <w:rFonts w:asciiTheme="minorHAnsi" w:hAnsiTheme="minorHAnsi"/>
          <w:b/>
          <w:bCs/>
        </w:rPr>
        <w:t>[</w:t>
      </w:r>
      <w:r w:rsidRPr="00863FE5">
        <w:rPr>
          <w:rFonts w:asciiTheme="minorHAnsi" w:hAnsiTheme="minorHAnsi"/>
          <w:b/>
          <w:bCs/>
          <w:highlight w:val="yellow"/>
        </w:rPr>
        <w:t>Organization</w:t>
      </w:r>
      <w:r w:rsidRPr="00863FE5">
        <w:rPr>
          <w:rFonts w:asciiTheme="minorHAnsi" w:hAnsiTheme="minorHAnsi"/>
          <w:b/>
          <w:bCs/>
        </w:rPr>
        <w:t>] to host [</w:t>
      </w:r>
      <w:r w:rsidRPr="00863FE5">
        <w:rPr>
          <w:rFonts w:asciiTheme="minorHAnsi" w:hAnsiTheme="minorHAnsi"/>
          <w:b/>
          <w:bCs/>
          <w:highlight w:val="yellow"/>
        </w:rPr>
        <w:t>event name/description</w:t>
      </w:r>
      <w:r w:rsidRPr="00863FE5">
        <w:rPr>
          <w:rFonts w:asciiTheme="minorHAnsi" w:hAnsiTheme="minorHAnsi"/>
          <w:b/>
          <w:bCs/>
        </w:rPr>
        <w:t>] during National Recovery Month</w:t>
      </w:r>
    </w:p>
    <w:p w14:paraId="63647B28" w14:textId="77777777" w:rsidR="00681455" w:rsidRPr="00863FE5" w:rsidRDefault="00681455" w:rsidP="00863FE5">
      <w:pPr>
        <w:snapToGrid w:val="0"/>
        <w:spacing w:after="120"/>
        <w:contextualSpacing/>
        <w:rPr>
          <w:rFonts w:asciiTheme="minorHAnsi" w:hAnsiTheme="minorHAnsi"/>
          <w:b/>
          <w:bCs/>
        </w:rPr>
      </w:pPr>
    </w:p>
    <w:tbl>
      <w:tblPr>
        <w:tblStyle w:val="TableGrid"/>
        <w:tblW w:w="9720"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9"/>
        <w:gridCol w:w="8261"/>
      </w:tblGrid>
      <w:tr w:rsidR="00681455" w:rsidRPr="00860518" w14:paraId="084CC5CA" w14:textId="77777777" w:rsidTr="00BC2D20">
        <w:tc>
          <w:tcPr>
            <w:tcW w:w="1459" w:type="dxa"/>
          </w:tcPr>
          <w:p w14:paraId="3A1E8393" w14:textId="2409A584" w:rsidR="00681455" w:rsidRPr="00860518" w:rsidRDefault="00681455" w:rsidP="00863FE5">
            <w:pPr>
              <w:snapToGrid w:val="0"/>
              <w:spacing w:after="120"/>
              <w:contextualSpacing/>
              <w:rPr>
                <w:rFonts w:asciiTheme="minorHAnsi" w:hAnsiTheme="minorHAnsi"/>
                <w:b/>
                <w:bCs/>
                <w:sz w:val="22"/>
                <w:szCs w:val="22"/>
              </w:rPr>
            </w:pPr>
            <w:r w:rsidRPr="00860518">
              <w:rPr>
                <w:rFonts w:asciiTheme="minorHAnsi" w:hAnsiTheme="minorHAnsi"/>
                <w:b/>
                <w:bCs/>
                <w:sz w:val="22"/>
                <w:szCs w:val="22"/>
              </w:rPr>
              <w:t>WHAT:</w:t>
            </w:r>
          </w:p>
        </w:tc>
        <w:tc>
          <w:tcPr>
            <w:tcW w:w="8261" w:type="dxa"/>
          </w:tcPr>
          <w:p w14:paraId="05B99B01" w14:textId="7DD4910C" w:rsidR="00863FE5" w:rsidRPr="00860518" w:rsidRDefault="00863FE5" w:rsidP="00863FE5">
            <w:pPr>
              <w:snapToGrid w:val="0"/>
              <w:spacing w:after="120"/>
              <w:contextualSpacing/>
              <w:rPr>
                <w:rFonts w:asciiTheme="minorHAnsi" w:hAnsiTheme="minorHAnsi"/>
                <w:color w:val="000000"/>
                <w:sz w:val="22"/>
                <w:szCs w:val="22"/>
              </w:rPr>
            </w:pPr>
            <w:r w:rsidRPr="00860518">
              <w:rPr>
                <w:rFonts w:asciiTheme="minorHAnsi" w:hAnsiTheme="minorHAnsi"/>
                <w:color w:val="000000"/>
                <w:sz w:val="22"/>
                <w:szCs w:val="22"/>
              </w:rPr>
              <w:t>[</w:t>
            </w:r>
            <w:r w:rsidRPr="00860518">
              <w:rPr>
                <w:rFonts w:asciiTheme="minorHAnsi" w:hAnsiTheme="minorHAnsi"/>
                <w:color w:val="000000"/>
                <w:sz w:val="22"/>
                <w:szCs w:val="22"/>
                <w:highlight w:val="yellow"/>
              </w:rPr>
              <w:t>Insert a clear description of the event here. Describe what the event is, what activities will take place, what media can capture and the target audience.</w:t>
            </w:r>
            <w:r w:rsidRPr="00860518">
              <w:rPr>
                <w:rFonts w:asciiTheme="minorHAnsi" w:hAnsiTheme="minorHAnsi"/>
                <w:color w:val="000000"/>
                <w:sz w:val="22"/>
                <w:szCs w:val="22"/>
              </w:rPr>
              <w:t>]</w:t>
            </w:r>
          </w:p>
          <w:p w14:paraId="6F9EC10A" w14:textId="77777777" w:rsidR="0082543B" w:rsidRPr="00860518" w:rsidRDefault="0082543B" w:rsidP="00863FE5">
            <w:pPr>
              <w:snapToGrid w:val="0"/>
              <w:spacing w:after="120"/>
              <w:contextualSpacing/>
              <w:rPr>
                <w:rFonts w:asciiTheme="minorHAnsi" w:hAnsiTheme="minorHAnsi"/>
                <w:color w:val="000000"/>
                <w:sz w:val="22"/>
                <w:szCs w:val="22"/>
              </w:rPr>
            </w:pPr>
          </w:p>
          <w:p w14:paraId="3C7C2132" w14:textId="3525FDD3" w:rsidR="00863FE5" w:rsidRDefault="00863FE5" w:rsidP="00863FE5">
            <w:pPr>
              <w:snapToGrid w:val="0"/>
              <w:spacing w:after="120"/>
              <w:contextualSpacing/>
              <w:rPr>
                <w:rFonts w:asciiTheme="minorHAnsi" w:hAnsiTheme="minorHAnsi"/>
                <w:i/>
                <w:iCs/>
                <w:color w:val="000000"/>
                <w:sz w:val="22"/>
                <w:szCs w:val="22"/>
              </w:rPr>
            </w:pPr>
            <w:r w:rsidRPr="00860518">
              <w:rPr>
                <w:rFonts w:asciiTheme="minorHAnsi" w:hAnsiTheme="minorHAnsi"/>
                <w:b/>
                <w:bCs/>
                <w:i/>
                <w:iCs/>
                <w:color w:val="000000"/>
                <w:sz w:val="22"/>
                <w:szCs w:val="22"/>
              </w:rPr>
              <w:t>Example:</w:t>
            </w:r>
            <w:r w:rsidR="00BC2D20" w:rsidRPr="00860518">
              <w:rPr>
                <w:rFonts w:asciiTheme="minorHAnsi" w:hAnsiTheme="minorHAnsi"/>
                <w:b/>
                <w:bCs/>
                <w:i/>
                <w:iCs/>
                <w:color w:val="000000"/>
                <w:sz w:val="22"/>
                <w:szCs w:val="22"/>
              </w:rPr>
              <w:t xml:space="preserve"> </w:t>
            </w:r>
            <w:r w:rsidRPr="00860518">
              <w:rPr>
                <w:rFonts w:asciiTheme="minorHAnsi" w:hAnsiTheme="minorHAnsi"/>
                <w:i/>
                <w:iCs/>
                <w:color w:val="000000"/>
                <w:sz w:val="22"/>
                <w:szCs w:val="22"/>
              </w:rPr>
              <w:t>The </w:t>
            </w:r>
            <w:r w:rsidRPr="00860518">
              <w:rPr>
                <w:rFonts w:asciiTheme="minorHAnsi" w:hAnsiTheme="minorHAnsi"/>
                <w:b/>
                <w:bCs/>
                <w:i/>
                <w:iCs/>
                <w:color w:val="000000"/>
                <w:sz w:val="22"/>
                <w:szCs w:val="22"/>
              </w:rPr>
              <w:t>ABC Recovery Center</w:t>
            </w:r>
            <w:r w:rsidRPr="00860518">
              <w:rPr>
                <w:rFonts w:asciiTheme="minorHAnsi" w:hAnsiTheme="minorHAnsi"/>
                <w:i/>
                <w:iCs/>
                <w:color w:val="000000"/>
                <w:sz w:val="22"/>
                <w:szCs w:val="22"/>
              </w:rPr>
              <w:t xml:space="preserve"> will host its </w:t>
            </w:r>
            <w:r w:rsidR="00860518">
              <w:rPr>
                <w:rFonts w:asciiTheme="minorHAnsi" w:hAnsiTheme="minorHAnsi"/>
                <w:i/>
                <w:iCs/>
                <w:color w:val="000000"/>
                <w:sz w:val="22"/>
                <w:szCs w:val="22"/>
              </w:rPr>
              <w:t>third</w:t>
            </w:r>
            <w:r w:rsidRPr="00860518">
              <w:rPr>
                <w:rFonts w:asciiTheme="minorHAnsi" w:hAnsiTheme="minorHAnsi"/>
                <w:i/>
                <w:iCs/>
                <w:color w:val="000000"/>
                <w:sz w:val="22"/>
                <w:szCs w:val="22"/>
              </w:rPr>
              <w:t xml:space="preserve"> annual XYZ Rally in downtown Columbia to celebrate National Recovery Month. The rally will feature live music from local artists, a resource fair with more than 20 community organizations and a “Stories of Hope” segment where individuals in long-term recovery share their personal journeys.</w:t>
            </w:r>
          </w:p>
          <w:p w14:paraId="3075830D" w14:textId="77777777" w:rsidR="0099576D" w:rsidRPr="00860518" w:rsidRDefault="0099576D" w:rsidP="00863FE5">
            <w:pPr>
              <w:snapToGrid w:val="0"/>
              <w:spacing w:after="120"/>
              <w:contextualSpacing/>
              <w:rPr>
                <w:rFonts w:asciiTheme="minorHAnsi" w:hAnsiTheme="minorHAnsi"/>
                <w:i/>
                <w:iCs/>
                <w:color w:val="000000"/>
                <w:sz w:val="22"/>
                <w:szCs w:val="22"/>
              </w:rPr>
            </w:pPr>
          </w:p>
          <w:p w14:paraId="01125EF9" w14:textId="7D37ABDB" w:rsidR="00863FE5" w:rsidRDefault="00863FE5" w:rsidP="00863FE5">
            <w:pPr>
              <w:snapToGrid w:val="0"/>
              <w:spacing w:after="120"/>
              <w:contextualSpacing/>
              <w:rPr>
                <w:rFonts w:asciiTheme="minorHAnsi" w:hAnsiTheme="minorHAnsi"/>
                <w:i/>
                <w:iCs/>
                <w:color w:val="000000"/>
                <w:sz w:val="22"/>
                <w:szCs w:val="22"/>
              </w:rPr>
            </w:pPr>
            <w:r w:rsidRPr="00860518">
              <w:rPr>
                <w:rFonts w:asciiTheme="minorHAnsi" w:hAnsiTheme="minorHAnsi"/>
                <w:i/>
                <w:iCs/>
                <w:color w:val="000000"/>
                <w:sz w:val="22"/>
                <w:szCs w:val="22"/>
              </w:rPr>
              <w:t>The event is designed to raise awareness about the reality of recovery, reduce stigma and connect attendees with treatment and support resources available in the Upstate. Media are invited to attend to capture powerful testimonials, community engagement and visuals of families, advocates and local leaders uniting in support of recovery.</w:t>
            </w:r>
          </w:p>
          <w:p w14:paraId="28924D5B" w14:textId="77777777" w:rsidR="0099576D" w:rsidRPr="00860518" w:rsidRDefault="0099576D" w:rsidP="00863FE5">
            <w:pPr>
              <w:snapToGrid w:val="0"/>
              <w:spacing w:after="120"/>
              <w:contextualSpacing/>
              <w:rPr>
                <w:rFonts w:asciiTheme="minorHAnsi" w:hAnsiTheme="minorHAnsi"/>
                <w:i/>
                <w:iCs/>
                <w:color w:val="000000"/>
                <w:sz w:val="22"/>
                <w:szCs w:val="22"/>
              </w:rPr>
            </w:pPr>
          </w:p>
          <w:p w14:paraId="0E0AFA31" w14:textId="77777777" w:rsidR="00863FE5" w:rsidRPr="00860518" w:rsidRDefault="00863FE5" w:rsidP="00863FE5">
            <w:pPr>
              <w:snapToGrid w:val="0"/>
              <w:spacing w:after="120"/>
              <w:contextualSpacing/>
              <w:rPr>
                <w:rFonts w:asciiTheme="minorHAnsi" w:hAnsiTheme="minorHAnsi"/>
                <w:i/>
                <w:iCs/>
                <w:color w:val="000000"/>
                <w:sz w:val="22"/>
                <w:szCs w:val="22"/>
              </w:rPr>
            </w:pPr>
            <w:r w:rsidRPr="00860518">
              <w:rPr>
                <w:rFonts w:asciiTheme="minorHAnsi" w:hAnsiTheme="minorHAnsi"/>
                <w:b/>
                <w:bCs/>
                <w:i/>
                <w:iCs/>
                <w:color w:val="000000"/>
                <w:sz w:val="22"/>
                <w:szCs w:val="22"/>
              </w:rPr>
              <w:t>Target audience:</w:t>
            </w:r>
            <w:r w:rsidRPr="00860518">
              <w:rPr>
                <w:rFonts w:asciiTheme="minorHAnsi" w:hAnsiTheme="minorHAnsi"/>
                <w:i/>
                <w:iCs/>
                <w:color w:val="000000"/>
                <w:sz w:val="22"/>
                <w:szCs w:val="22"/>
              </w:rPr>
              <w:t xml:space="preserve"> Individuals and families impacted by substance use, local community leaders, faith-based groups, and the </w:t>
            </w:r>
            <w:proofErr w:type="gramStart"/>
            <w:r w:rsidRPr="00860518">
              <w:rPr>
                <w:rFonts w:asciiTheme="minorHAnsi" w:hAnsiTheme="minorHAnsi"/>
                <w:i/>
                <w:iCs/>
                <w:color w:val="000000"/>
                <w:sz w:val="22"/>
                <w:szCs w:val="22"/>
              </w:rPr>
              <w:t>general public</w:t>
            </w:r>
            <w:proofErr w:type="gramEnd"/>
            <w:r w:rsidRPr="00860518">
              <w:rPr>
                <w:rFonts w:asciiTheme="minorHAnsi" w:hAnsiTheme="minorHAnsi"/>
                <w:i/>
                <w:iCs/>
                <w:color w:val="000000"/>
                <w:sz w:val="22"/>
                <w:szCs w:val="22"/>
              </w:rPr>
              <w:t>.</w:t>
            </w:r>
          </w:p>
          <w:p w14:paraId="3FAA6E0D" w14:textId="7764E2AF" w:rsidR="00863FE5" w:rsidRPr="00860518" w:rsidRDefault="00863FE5" w:rsidP="00863FE5">
            <w:pPr>
              <w:snapToGrid w:val="0"/>
              <w:spacing w:after="120"/>
              <w:contextualSpacing/>
              <w:rPr>
                <w:rFonts w:asciiTheme="minorHAnsi" w:hAnsiTheme="minorHAnsi"/>
                <w:i/>
                <w:iCs/>
                <w:color w:val="000000"/>
                <w:sz w:val="22"/>
                <w:szCs w:val="22"/>
              </w:rPr>
            </w:pPr>
          </w:p>
        </w:tc>
      </w:tr>
      <w:tr w:rsidR="00681455" w:rsidRPr="00860518" w14:paraId="222F0122" w14:textId="77777777" w:rsidTr="00BC2D20">
        <w:tc>
          <w:tcPr>
            <w:tcW w:w="1459" w:type="dxa"/>
          </w:tcPr>
          <w:p w14:paraId="044C7A6D" w14:textId="29BA1002" w:rsidR="00681455" w:rsidRPr="00860518" w:rsidRDefault="00681455" w:rsidP="00863FE5">
            <w:pPr>
              <w:snapToGrid w:val="0"/>
              <w:spacing w:after="120"/>
              <w:contextualSpacing/>
              <w:rPr>
                <w:rFonts w:asciiTheme="minorHAnsi" w:hAnsiTheme="minorHAnsi"/>
                <w:b/>
                <w:bCs/>
                <w:sz w:val="22"/>
                <w:szCs w:val="22"/>
              </w:rPr>
            </w:pPr>
            <w:r w:rsidRPr="00860518">
              <w:rPr>
                <w:rFonts w:asciiTheme="minorHAnsi" w:hAnsiTheme="minorHAnsi"/>
                <w:b/>
                <w:bCs/>
                <w:sz w:val="22"/>
                <w:szCs w:val="22"/>
              </w:rPr>
              <w:t>WHEN:</w:t>
            </w:r>
          </w:p>
        </w:tc>
        <w:tc>
          <w:tcPr>
            <w:tcW w:w="8261" w:type="dxa"/>
          </w:tcPr>
          <w:p w14:paraId="054CD496" w14:textId="4B22F7DA" w:rsidR="00863FE5" w:rsidRPr="00860518" w:rsidRDefault="00863FE5" w:rsidP="00863FE5">
            <w:pPr>
              <w:snapToGrid w:val="0"/>
              <w:spacing w:after="120"/>
              <w:contextualSpacing/>
              <w:rPr>
                <w:rFonts w:asciiTheme="minorHAnsi" w:hAnsiTheme="minorHAnsi"/>
                <w:sz w:val="22"/>
                <w:szCs w:val="22"/>
                <w:highlight w:val="yellow"/>
              </w:rPr>
            </w:pPr>
            <w:r w:rsidRPr="00860518">
              <w:rPr>
                <w:rFonts w:asciiTheme="minorHAnsi" w:hAnsiTheme="minorHAnsi"/>
                <w:sz w:val="22"/>
                <w:szCs w:val="22"/>
                <w:highlight w:val="yellow"/>
              </w:rPr>
              <w:t>Event day and date</w:t>
            </w:r>
          </w:p>
          <w:p w14:paraId="11A7C4AD" w14:textId="36C02867" w:rsidR="00681455" w:rsidRPr="00860518" w:rsidRDefault="00863FE5" w:rsidP="00863FE5">
            <w:pPr>
              <w:snapToGrid w:val="0"/>
              <w:spacing w:after="120"/>
              <w:contextualSpacing/>
              <w:rPr>
                <w:rFonts w:asciiTheme="minorHAnsi" w:hAnsiTheme="minorHAnsi"/>
                <w:sz w:val="22"/>
                <w:szCs w:val="22"/>
                <w:highlight w:val="yellow"/>
              </w:rPr>
            </w:pPr>
            <w:r w:rsidRPr="00860518">
              <w:rPr>
                <w:rFonts w:asciiTheme="minorHAnsi" w:hAnsiTheme="minorHAnsi"/>
                <w:sz w:val="22"/>
                <w:szCs w:val="22"/>
                <w:highlight w:val="yellow"/>
              </w:rPr>
              <w:t xml:space="preserve">Event start </w:t>
            </w:r>
            <w:r w:rsidR="0099576D">
              <w:rPr>
                <w:rFonts w:asciiTheme="minorHAnsi" w:hAnsiTheme="minorHAnsi"/>
                <w:sz w:val="22"/>
                <w:szCs w:val="22"/>
                <w:highlight w:val="yellow"/>
              </w:rPr>
              <w:t>time –</w:t>
            </w:r>
            <w:r w:rsidRPr="00860518">
              <w:rPr>
                <w:rFonts w:asciiTheme="minorHAnsi" w:hAnsiTheme="minorHAnsi"/>
                <w:sz w:val="22"/>
                <w:szCs w:val="22"/>
                <w:highlight w:val="yellow"/>
              </w:rPr>
              <w:t xml:space="preserve"> end time</w:t>
            </w:r>
          </w:p>
          <w:p w14:paraId="0501693D" w14:textId="08D891FA" w:rsidR="00863FE5" w:rsidRPr="00860518" w:rsidRDefault="00863FE5" w:rsidP="00863FE5">
            <w:pPr>
              <w:snapToGrid w:val="0"/>
              <w:spacing w:after="120"/>
              <w:contextualSpacing/>
              <w:rPr>
                <w:rFonts w:asciiTheme="minorHAnsi" w:hAnsiTheme="minorHAnsi"/>
                <w:sz w:val="22"/>
                <w:szCs w:val="22"/>
                <w:highlight w:val="yellow"/>
              </w:rPr>
            </w:pPr>
          </w:p>
        </w:tc>
      </w:tr>
      <w:tr w:rsidR="00681455" w:rsidRPr="00860518" w14:paraId="5AB34EF3" w14:textId="77777777" w:rsidTr="00BC2D20">
        <w:tc>
          <w:tcPr>
            <w:tcW w:w="1459" w:type="dxa"/>
          </w:tcPr>
          <w:p w14:paraId="004B4322" w14:textId="33E088C5" w:rsidR="00681455" w:rsidRPr="00860518" w:rsidRDefault="00681455" w:rsidP="00863FE5">
            <w:pPr>
              <w:snapToGrid w:val="0"/>
              <w:spacing w:after="120"/>
              <w:contextualSpacing/>
              <w:rPr>
                <w:rFonts w:asciiTheme="minorHAnsi" w:hAnsiTheme="minorHAnsi"/>
                <w:b/>
                <w:bCs/>
                <w:sz w:val="22"/>
                <w:szCs w:val="22"/>
              </w:rPr>
            </w:pPr>
            <w:r w:rsidRPr="00860518">
              <w:rPr>
                <w:rFonts w:asciiTheme="minorHAnsi" w:hAnsiTheme="minorHAnsi"/>
                <w:b/>
                <w:bCs/>
                <w:sz w:val="22"/>
                <w:szCs w:val="22"/>
              </w:rPr>
              <w:t>WHERE:</w:t>
            </w:r>
          </w:p>
        </w:tc>
        <w:tc>
          <w:tcPr>
            <w:tcW w:w="8261" w:type="dxa"/>
          </w:tcPr>
          <w:p w14:paraId="2922FC41" w14:textId="79378107" w:rsidR="00681455" w:rsidRPr="00860518" w:rsidRDefault="00863FE5" w:rsidP="00863FE5">
            <w:pPr>
              <w:snapToGrid w:val="0"/>
              <w:spacing w:after="120"/>
              <w:contextualSpacing/>
              <w:rPr>
                <w:rFonts w:asciiTheme="minorHAnsi" w:hAnsiTheme="minorHAnsi"/>
                <w:color w:val="000000"/>
                <w:sz w:val="22"/>
                <w:szCs w:val="22"/>
              </w:rPr>
            </w:pPr>
            <w:r w:rsidRPr="00860518">
              <w:rPr>
                <w:rFonts w:asciiTheme="minorHAnsi" w:hAnsiTheme="minorHAnsi"/>
                <w:color w:val="000000"/>
                <w:sz w:val="22"/>
                <w:szCs w:val="22"/>
                <w:highlight w:val="yellow"/>
              </w:rPr>
              <w:t>Venue Name</w:t>
            </w:r>
            <w:r w:rsidRPr="00860518">
              <w:rPr>
                <w:rFonts w:asciiTheme="minorHAnsi" w:hAnsiTheme="minorHAnsi"/>
                <w:color w:val="000000"/>
                <w:sz w:val="22"/>
                <w:szCs w:val="22"/>
                <w:highlight w:val="yellow"/>
              </w:rPr>
              <w:br/>
              <w:t>Street Address</w:t>
            </w:r>
            <w:r w:rsidR="00BC2D20" w:rsidRPr="00860518">
              <w:rPr>
                <w:rFonts w:asciiTheme="minorHAnsi" w:hAnsiTheme="minorHAnsi"/>
                <w:color w:val="000000"/>
                <w:sz w:val="22"/>
                <w:szCs w:val="22"/>
                <w:highlight w:val="yellow"/>
              </w:rPr>
              <w:t xml:space="preserve">, </w:t>
            </w:r>
            <w:r w:rsidRPr="00860518">
              <w:rPr>
                <w:rFonts w:asciiTheme="minorHAnsi" w:hAnsiTheme="minorHAnsi"/>
                <w:color w:val="000000"/>
                <w:sz w:val="22"/>
                <w:szCs w:val="22"/>
                <w:highlight w:val="yellow"/>
              </w:rPr>
              <w:t>City, State, Zip</w:t>
            </w:r>
            <w:r w:rsidRPr="00860518">
              <w:rPr>
                <w:rFonts w:asciiTheme="minorHAnsi" w:hAnsiTheme="minorHAnsi"/>
                <w:color w:val="000000"/>
                <w:sz w:val="22"/>
                <w:szCs w:val="22"/>
                <w:highlight w:val="yellow"/>
              </w:rPr>
              <w:br/>
              <w:t xml:space="preserve">Parking or </w:t>
            </w:r>
            <w:r w:rsidR="0099576D">
              <w:rPr>
                <w:rFonts w:asciiTheme="minorHAnsi" w:hAnsiTheme="minorHAnsi"/>
                <w:color w:val="000000"/>
                <w:sz w:val="22"/>
                <w:szCs w:val="22"/>
                <w:highlight w:val="yellow"/>
              </w:rPr>
              <w:t>a</w:t>
            </w:r>
            <w:r w:rsidRPr="00860518">
              <w:rPr>
                <w:rFonts w:asciiTheme="minorHAnsi" w:hAnsiTheme="minorHAnsi"/>
                <w:color w:val="000000"/>
                <w:sz w:val="22"/>
                <w:szCs w:val="22"/>
                <w:highlight w:val="yellow"/>
              </w:rPr>
              <w:t>ccess</w:t>
            </w:r>
            <w:r w:rsidR="0099576D">
              <w:rPr>
                <w:rFonts w:asciiTheme="minorHAnsi" w:hAnsiTheme="minorHAnsi"/>
                <w:color w:val="000000"/>
                <w:sz w:val="22"/>
                <w:szCs w:val="22"/>
                <w:highlight w:val="yellow"/>
              </w:rPr>
              <w:t xml:space="preserve"> i</w:t>
            </w:r>
            <w:r w:rsidRPr="00860518">
              <w:rPr>
                <w:rFonts w:asciiTheme="minorHAnsi" w:hAnsiTheme="minorHAnsi"/>
                <w:color w:val="000000"/>
                <w:sz w:val="22"/>
                <w:szCs w:val="22"/>
                <w:highlight w:val="yellow"/>
              </w:rPr>
              <w:t>nstructions if helpful</w:t>
            </w:r>
          </w:p>
          <w:p w14:paraId="625B114B" w14:textId="6E9AF586" w:rsidR="00863FE5" w:rsidRPr="00860518" w:rsidRDefault="00863FE5" w:rsidP="00863FE5">
            <w:pPr>
              <w:snapToGrid w:val="0"/>
              <w:spacing w:after="120"/>
              <w:contextualSpacing/>
              <w:rPr>
                <w:rFonts w:asciiTheme="minorHAnsi" w:hAnsiTheme="minorHAnsi"/>
                <w:color w:val="000000"/>
                <w:sz w:val="22"/>
                <w:szCs w:val="22"/>
              </w:rPr>
            </w:pPr>
          </w:p>
        </w:tc>
      </w:tr>
      <w:tr w:rsidR="00681455" w:rsidRPr="00860518" w14:paraId="62099870" w14:textId="77777777" w:rsidTr="00BC2D20">
        <w:tc>
          <w:tcPr>
            <w:tcW w:w="1459" w:type="dxa"/>
          </w:tcPr>
          <w:p w14:paraId="2BE8AD4D" w14:textId="15D3671F" w:rsidR="00681455" w:rsidRPr="00860518" w:rsidRDefault="00681455" w:rsidP="00863FE5">
            <w:pPr>
              <w:snapToGrid w:val="0"/>
              <w:spacing w:after="120"/>
              <w:contextualSpacing/>
              <w:rPr>
                <w:rFonts w:asciiTheme="minorHAnsi" w:hAnsiTheme="minorHAnsi"/>
                <w:b/>
                <w:bCs/>
                <w:sz w:val="22"/>
                <w:szCs w:val="22"/>
              </w:rPr>
            </w:pPr>
            <w:r w:rsidRPr="00860518">
              <w:rPr>
                <w:rFonts w:asciiTheme="minorHAnsi" w:hAnsiTheme="minorHAnsi"/>
                <w:b/>
                <w:bCs/>
                <w:sz w:val="22"/>
                <w:szCs w:val="22"/>
              </w:rPr>
              <w:t>WHO:</w:t>
            </w:r>
          </w:p>
        </w:tc>
        <w:tc>
          <w:tcPr>
            <w:tcW w:w="8261" w:type="dxa"/>
          </w:tcPr>
          <w:p w14:paraId="717A6839" w14:textId="1ED945E4" w:rsidR="00863FE5" w:rsidRPr="00860518" w:rsidRDefault="00863FE5" w:rsidP="00863FE5">
            <w:pPr>
              <w:snapToGrid w:val="0"/>
              <w:spacing w:after="120"/>
              <w:contextualSpacing/>
              <w:rPr>
                <w:rFonts w:asciiTheme="minorHAnsi" w:hAnsiTheme="minorHAnsi"/>
                <w:color w:val="000000"/>
                <w:sz w:val="22"/>
                <w:szCs w:val="22"/>
              </w:rPr>
            </w:pPr>
            <w:r w:rsidRPr="00860518">
              <w:rPr>
                <w:rFonts w:asciiTheme="minorHAnsi" w:hAnsiTheme="minorHAnsi"/>
                <w:color w:val="000000"/>
                <w:sz w:val="22"/>
                <w:szCs w:val="22"/>
              </w:rPr>
              <w:t>[</w:t>
            </w:r>
            <w:r w:rsidRPr="00860518">
              <w:rPr>
                <w:rFonts w:asciiTheme="minorHAnsi" w:hAnsiTheme="minorHAnsi"/>
                <w:color w:val="000000"/>
                <w:sz w:val="22"/>
                <w:szCs w:val="22"/>
                <w:highlight w:val="yellow"/>
              </w:rPr>
              <w:t>List notable speakers, special guests</w:t>
            </w:r>
            <w:r w:rsidR="00BC2D20" w:rsidRPr="00860518">
              <w:rPr>
                <w:rFonts w:asciiTheme="minorHAnsi" w:hAnsiTheme="minorHAnsi"/>
                <w:color w:val="000000"/>
                <w:sz w:val="22"/>
                <w:szCs w:val="22"/>
                <w:highlight w:val="yellow"/>
              </w:rPr>
              <w:t xml:space="preserve"> </w:t>
            </w:r>
            <w:r w:rsidRPr="00860518">
              <w:rPr>
                <w:rFonts w:asciiTheme="minorHAnsi" w:hAnsiTheme="minorHAnsi"/>
                <w:color w:val="000000"/>
                <w:sz w:val="22"/>
                <w:szCs w:val="22"/>
                <w:highlight w:val="yellow"/>
              </w:rPr>
              <w:t>or community leaders who will attend; list who from the organization will be available for media interviews</w:t>
            </w:r>
            <w:r w:rsidRPr="00860518">
              <w:rPr>
                <w:rFonts w:asciiTheme="minorHAnsi" w:hAnsiTheme="minorHAnsi"/>
                <w:color w:val="000000"/>
                <w:sz w:val="22"/>
                <w:szCs w:val="22"/>
              </w:rPr>
              <w:t>]</w:t>
            </w:r>
          </w:p>
          <w:p w14:paraId="184D2177" w14:textId="1882DE05" w:rsidR="00863FE5" w:rsidRPr="00860518" w:rsidRDefault="00863FE5" w:rsidP="00863FE5">
            <w:pPr>
              <w:snapToGrid w:val="0"/>
              <w:spacing w:after="120"/>
              <w:contextualSpacing/>
              <w:rPr>
                <w:rFonts w:asciiTheme="minorHAnsi" w:hAnsiTheme="minorHAnsi"/>
                <w:color w:val="000000"/>
                <w:sz w:val="22"/>
                <w:szCs w:val="22"/>
              </w:rPr>
            </w:pPr>
          </w:p>
        </w:tc>
      </w:tr>
      <w:tr w:rsidR="00863FE5" w:rsidRPr="00860518" w14:paraId="3753FCA1" w14:textId="77777777" w:rsidTr="00BC2D20">
        <w:tc>
          <w:tcPr>
            <w:tcW w:w="1459" w:type="dxa"/>
          </w:tcPr>
          <w:p w14:paraId="5F30D83F" w14:textId="34CCD53C" w:rsidR="00863FE5" w:rsidRPr="00860518" w:rsidRDefault="00863FE5" w:rsidP="00863FE5">
            <w:pPr>
              <w:snapToGrid w:val="0"/>
              <w:spacing w:after="120"/>
              <w:contextualSpacing/>
              <w:rPr>
                <w:rFonts w:asciiTheme="minorHAnsi" w:hAnsiTheme="minorHAnsi"/>
                <w:b/>
                <w:bCs/>
                <w:sz w:val="22"/>
                <w:szCs w:val="22"/>
              </w:rPr>
            </w:pPr>
            <w:r w:rsidRPr="00860518">
              <w:rPr>
                <w:rFonts w:asciiTheme="minorHAnsi" w:hAnsiTheme="minorHAnsi"/>
                <w:b/>
                <w:bCs/>
                <w:sz w:val="22"/>
                <w:szCs w:val="22"/>
              </w:rPr>
              <w:t xml:space="preserve">WHY: </w:t>
            </w:r>
          </w:p>
        </w:tc>
        <w:tc>
          <w:tcPr>
            <w:tcW w:w="8261" w:type="dxa"/>
          </w:tcPr>
          <w:p w14:paraId="7D9F8EC9" w14:textId="74E08819" w:rsidR="00863FE5" w:rsidRPr="00860518" w:rsidRDefault="00863FE5" w:rsidP="00863FE5">
            <w:pPr>
              <w:snapToGrid w:val="0"/>
              <w:spacing w:after="120"/>
              <w:contextualSpacing/>
              <w:rPr>
                <w:rFonts w:asciiTheme="minorHAnsi" w:hAnsiTheme="minorHAnsi"/>
                <w:color w:val="000000"/>
                <w:sz w:val="22"/>
                <w:szCs w:val="22"/>
              </w:rPr>
            </w:pPr>
            <w:r w:rsidRPr="00860518">
              <w:rPr>
                <w:rFonts w:asciiTheme="minorHAnsi" w:hAnsiTheme="minorHAnsi"/>
                <w:color w:val="000000"/>
                <w:sz w:val="22"/>
                <w:szCs w:val="22"/>
              </w:rPr>
              <w:t>[</w:t>
            </w:r>
            <w:r w:rsidRPr="00860518">
              <w:rPr>
                <w:rFonts w:asciiTheme="minorHAnsi" w:hAnsiTheme="minorHAnsi"/>
                <w:color w:val="000000"/>
                <w:sz w:val="22"/>
                <w:szCs w:val="22"/>
                <w:highlight w:val="yellow"/>
              </w:rPr>
              <w:t>Insert a sentence or two about why the event matters. Connect it back to National Recovery Month and the importance of recovery in the community.</w:t>
            </w:r>
            <w:r w:rsidRPr="00860518">
              <w:rPr>
                <w:rFonts w:asciiTheme="minorHAnsi" w:hAnsiTheme="minorHAnsi"/>
                <w:color w:val="000000"/>
                <w:sz w:val="22"/>
                <w:szCs w:val="22"/>
              </w:rPr>
              <w:t>]</w:t>
            </w:r>
          </w:p>
          <w:p w14:paraId="346B87AB" w14:textId="77777777" w:rsidR="0082543B" w:rsidRPr="00860518" w:rsidRDefault="0082543B" w:rsidP="00863FE5">
            <w:pPr>
              <w:snapToGrid w:val="0"/>
              <w:spacing w:after="120"/>
              <w:contextualSpacing/>
              <w:rPr>
                <w:rFonts w:asciiTheme="minorHAnsi" w:hAnsiTheme="minorHAnsi"/>
                <w:color w:val="000000"/>
                <w:sz w:val="22"/>
                <w:szCs w:val="22"/>
              </w:rPr>
            </w:pPr>
          </w:p>
          <w:p w14:paraId="7239E484" w14:textId="77777777" w:rsidR="00863FE5" w:rsidRPr="00860518" w:rsidRDefault="00863FE5" w:rsidP="00BC2D20">
            <w:pPr>
              <w:snapToGrid w:val="0"/>
              <w:spacing w:after="120"/>
              <w:contextualSpacing/>
              <w:rPr>
                <w:rFonts w:asciiTheme="minorHAnsi" w:hAnsiTheme="minorHAnsi"/>
                <w:i/>
                <w:iCs/>
                <w:color w:val="000000"/>
                <w:sz w:val="22"/>
                <w:szCs w:val="22"/>
              </w:rPr>
            </w:pPr>
            <w:r w:rsidRPr="00860518">
              <w:rPr>
                <w:rFonts w:asciiTheme="minorHAnsi" w:hAnsiTheme="minorHAnsi"/>
                <w:b/>
                <w:bCs/>
                <w:i/>
                <w:iCs/>
                <w:color w:val="000000"/>
                <w:sz w:val="22"/>
                <w:szCs w:val="22"/>
              </w:rPr>
              <w:t>Example:</w:t>
            </w:r>
            <w:r w:rsidR="00BC2D20" w:rsidRPr="00860518">
              <w:rPr>
                <w:rFonts w:asciiTheme="minorHAnsi" w:hAnsiTheme="minorHAnsi"/>
                <w:b/>
                <w:bCs/>
                <w:i/>
                <w:iCs/>
                <w:color w:val="000000"/>
                <w:sz w:val="22"/>
                <w:szCs w:val="22"/>
              </w:rPr>
              <w:t xml:space="preserve"> </w:t>
            </w:r>
            <w:r w:rsidRPr="00860518">
              <w:rPr>
                <w:rFonts w:asciiTheme="minorHAnsi" w:hAnsiTheme="minorHAnsi"/>
                <w:i/>
                <w:iCs/>
                <w:color w:val="000000"/>
                <w:sz w:val="22"/>
                <w:szCs w:val="22"/>
              </w:rPr>
              <w:t>National Recovery Month promotes the message that recovery is possible, celebrated and supported in every community. This event highlights the voices of recovery and connects residents to resources that save lives</w:t>
            </w:r>
            <w:r w:rsidR="00BC2D20" w:rsidRPr="00860518">
              <w:rPr>
                <w:rFonts w:asciiTheme="minorHAnsi" w:hAnsiTheme="minorHAnsi"/>
                <w:i/>
                <w:iCs/>
                <w:color w:val="000000"/>
                <w:sz w:val="22"/>
                <w:szCs w:val="22"/>
              </w:rPr>
              <w:t xml:space="preserve">. </w:t>
            </w:r>
          </w:p>
          <w:p w14:paraId="6FE4CB31" w14:textId="6A3B9639" w:rsidR="00BC2D20" w:rsidRPr="00860518" w:rsidRDefault="00BC2D20" w:rsidP="00BC2D20">
            <w:pPr>
              <w:snapToGrid w:val="0"/>
              <w:spacing w:after="120"/>
              <w:contextualSpacing/>
              <w:rPr>
                <w:rFonts w:asciiTheme="minorHAnsi" w:hAnsiTheme="minorHAnsi"/>
                <w:i/>
                <w:iCs/>
                <w:color w:val="000000"/>
                <w:sz w:val="22"/>
                <w:szCs w:val="22"/>
              </w:rPr>
            </w:pPr>
          </w:p>
        </w:tc>
      </w:tr>
      <w:tr w:rsidR="00681455" w:rsidRPr="00860518" w14:paraId="198792D4" w14:textId="77777777" w:rsidTr="00BC2D20">
        <w:tc>
          <w:tcPr>
            <w:tcW w:w="1459" w:type="dxa"/>
          </w:tcPr>
          <w:p w14:paraId="2529E219" w14:textId="7BBF1ABA" w:rsidR="00681455" w:rsidRPr="00860518" w:rsidRDefault="00681455" w:rsidP="00863FE5">
            <w:pPr>
              <w:snapToGrid w:val="0"/>
              <w:spacing w:after="120"/>
              <w:contextualSpacing/>
              <w:rPr>
                <w:rFonts w:asciiTheme="minorHAnsi" w:hAnsiTheme="minorHAnsi"/>
                <w:b/>
                <w:bCs/>
                <w:sz w:val="22"/>
                <w:szCs w:val="22"/>
              </w:rPr>
            </w:pPr>
            <w:r w:rsidRPr="00860518">
              <w:rPr>
                <w:rFonts w:asciiTheme="minorHAnsi" w:hAnsiTheme="minorHAnsi"/>
                <w:b/>
                <w:bCs/>
                <w:sz w:val="22"/>
                <w:szCs w:val="22"/>
              </w:rPr>
              <w:t>CONTACT:</w:t>
            </w:r>
          </w:p>
        </w:tc>
        <w:tc>
          <w:tcPr>
            <w:tcW w:w="8261" w:type="dxa"/>
          </w:tcPr>
          <w:p w14:paraId="570132DC" w14:textId="77777777" w:rsidR="00681455" w:rsidRPr="00860518" w:rsidRDefault="00681455" w:rsidP="00863FE5">
            <w:pPr>
              <w:snapToGrid w:val="0"/>
              <w:spacing w:after="120"/>
              <w:contextualSpacing/>
              <w:rPr>
                <w:rFonts w:asciiTheme="minorHAnsi" w:hAnsiTheme="minorHAnsi"/>
                <w:sz w:val="22"/>
                <w:szCs w:val="22"/>
              </w:rPr>
            </w:pPr>
            <w:r w:rsidRPr="00860518">
              <w:rPr>
                <w:rFonts w:asciiTheme="minorHAnsi" w:hAnsiTheme="minorHAnsi"/>
                <w:sz w:val="22"/>
                <w:szCs w:val="22"/>
              </w:rPr>
              <w:t>Interested media are asked to RSVP to [</w:t>
            </w:r>
            <w:r w:rsidRPr="00860518">
              <w:rPr>
                <w:rFonts w:asciiTheme="minorHAnsi" w:hAnsiTheme="minorHAnsi"/>
                <w:sz w:val="22"/>
                <w:szCs w:val="22"/>
                <w:highlight w:val="yellow"/>
              </w:rPr>
              <w:t>name</w:t>
            </w:r>
            <w:r w:rsidRPr="00860518">
              <w:rPr>
                <w:rFonts w:asciiTheme="minorHAnsi" w:hAnsiTheme="minorHAnsi"/>
                <w:sz w:val="22"/>
                <w:szCs w:val="22"/>
              </w:rPr>
              <w:t>] at [</w:t>
            </w:r>
            <w:r w:rsidRPr="00860518">
              <w:rPr>
                <w:rFonts w:asciiTheme="minorHAnsi" w:hAnsiTheme="minorHAnsi"/>
                <w:sz w:val="22"/>
                <w:szCs w:val="22"/>
                <w:highlight w:val="yellow"/>
              </w:rPr>
              <w:t>email</w:t>
            </w:r>
            <w:r w:rsidRPr="00860518">
              <w:rPr>
                <w:rFonts w:asciiTheme="minorHAnsi" w:hAnsiTheme="minorHAnsi"/>
                <w:sz w:val="22"/>
                <w:szCs w:val="22"/>
              </w:rPr>
              <w:t>] or [</w:t>
            </w:r>
            <w:r w:rsidRPr="00860518">
              <w:rPr>
                <w:rFonts w:asciiTheme="minorHAnsi" w:hAnsiTheme="minorHAnsi"/>
                <w:sz w:val="22"/>
                <w:szCs w:val="22"/>
                <w:highlight w:val="yellow"/>
              </w:rPr>
              <w:t>phone number</w:t>
            </w:r>
            <w:r w:rsidRPr="00860518">
              <w:rPr>
                <w:rFonts w:asciiTheme="minorHAnsi" w:hAnsiTheme="minorHAnsi"/>
                <w:sz w:val="22"/>
                <w:szCs w:val="22"/>
              </w:rPr>
              <w:t>].</w:t>
            </w:r>
          </w:p>
          <w:p w14:paraId="52D391A7" w14:textId="08D90E21" w:rsidR="00681455" w:rsidRPr="00860518" w:rsidRDefault="00681455" w:rsidP="00863FE5">
            <w:pPr>
              <w:snapToGrid w:val="0"/>
              <w:spacing w:after="120"/>
              <w:contextualSpacing/>
              <w:rPr>
                <w:rFonts w:asciiTheme="minorHAnsi" w:hAnsiTheme="minorHAnsi"/>
                <w:sz w:val="22"/>
                <w:szCs w:val="22"/>
              </w:rPr>
            </w:pPr>
          </w:p>
        </w:tc>
      </w:tr>
    </w:tbl>
    <w:p w14:paraId="4D9BAB90" w14:textId="77777777" w:rsidR="00863FE5" w:rsidRPr="00860518" w:rsidRDefault="00863FE5" w:rsidP="00BC2D20">
      <w:pPr>
        <w:snapToGrid w:val="0"/>
        <w:spacing w:after="120"/>
        <w:contextualSpacing/>
        <w:rPr>
          <w:b/>
          <w:bCs/>
          <w:sz w:val="22"/>
          <w:szCs w:val="22"/>
        </w:rPr>
      </w:pPr>
    </w:p>
    <w:sectPr w:rsidR="00863FE5" w:rsidRPr="00860518" w:rsidSect="00B2677A">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76743B" w14:textId="77777777" w:rsidR="00E62D1E" w:rsidRDefault="00E62D1E" w:rsidP="00681455">
      <w:r>
        <w:separator/>
      </w:r>
    </w:p>
  </w:endnote>
  <w:endnote w:type="continuationSeparator" w:id="0">
    <w:p w14:paraId="7DFD636D" w14:textId="77777777" w:rsidR="00E62D1E" w:rsidRDefault="00E62D1E" w:rsidP="006814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108C69" w14:textId="77777777" w:rsidR="00E62D1E" w:rsidRDefault="00E62D1E" w:rsidP="00681455">
      <w:r>
        <w:separator/>
      </w:r>
    </w:p>
  </w:footnote>
  <w:footnote w:type="continuationSeparator" w:id="0">
    <w:p w14:paraId="546F0BDC" w14:textId="77777777" w:rsidR="00E62D1E" w:rsidRDefault="00E62D1E" w:rsidP="006814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76A15" w14:textId="7AF33B38" w:rsidR="00681455" w:rsidRPr="00860518" w:rsidRDefault="00860518" w:rsidP="00860518">
    <w:pPr>
      <w:pStyle w:val="Header"/>
      <w:tabs>
        <w:tab w:val="left" w:pos="7640"/>
      </w:tabs>
      <w:rPr>
        <w:rFonts w:asciiTheme="minorHAnsi" w:hAnsiTheme="minorHAnsi"/>
      </w:rPr>
    </w:pPr>
    <w:r>
      <w:tab/>
    </w:r>
    <w:r w:rsidRPr="00860518">
      <w:rPr>
        <w:rFonts w:asciiTheme="minorHAnsi" w:hAnsiTheme="minorHAnsi"/>
      </w:rPr>
      <w:t>[</w:t>
    </w:r>
    <w:r w:rsidRPr="00860518">
      <w:rPr>
        <w:rFonts w:asciiTheme="minorHAnsi" w:hAnsiTheme="minorHAnsi"/>
        <w:highlight w:val="yellow"/>
      </w:rPr>
      <w:t>INSERT YOUR LOGO HERE</w:t>
    </w:r>
    <w:r w:rsidRPr="00860518">
      <w:rPr>
        <w:rFonts w:asciiTheme="minorHAnsi" w:hAnsiTheme="minorHAnsi"/>
      </w:rPr>
      <w:t>]</w:t>
    </w:r>
  </w:p>
  <w:p w14:paraId="280754D3" w14:textId="77777777" w:rsidR="00860518" w:rsidRDefault="00860518" w:rsidP="00860518">
    <w:pPr>
      <w:pStyle w:val="Header"/>
      <w:tabs>
        <w:tab w:val="left" w:pos="7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0100E"/>
    <w:multiLevelType w:val="multilevel"/>
    <w:tmpl w:val="5C0E2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414F7B"/>
    <w:multiLevelType w:val="multilevel"/>
    <w:tmpl w:val="F4749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6C4FC6"/>
    <w:multiLevelType w:val="multilevel"/>
    <w:tmpl w:val="64D80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F94C03"/>
    <w:multiLevelType w:val="hybridMultilevel"/>
    <w:tmpl w:val="2A520D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13766C"/>
    <w:multiLevelType w:val="multilevel"/>
    <w:tmpl w:val="DD665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D2B6979"/>
    <w:multiLevelType w:val="multilevel"/>
    <w:tmpl w:val="047AF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DE85679"/>
    <w:multiLevelType w:val="hybridMultilevel"/>
    <w:tmpl w:val="4F943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9553171"/>
    <w:multiLevelType w:val="multilevel"/>
    <w:tmpl w:val="077EC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CE10F16"/>
    <w:multiLevelType w:val="multilevel"/>
    <w:tmpl w:val="D966B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34269578">
    <w:abstractNumId w:val="4"/>
  </w:num>
  <w:num w:numId="2" w16cid:durableId="84763069">
    <w:abstractNumId w:val="0"/>
  </w:num>
  <w:num w:numId="3" w16cid:durableId="872497209">
    <w:abstractNumId w:val="2"/>
  </w:num>
  <w:num w:numId="4" w16cid:durableId="215706380">
    <w:abstractNumId w:val="7"/>
  </w:num>
  <w:num w:numId="5" w16cid:durableId="1307202038">
    <w:abstractNumId w:val="1"/>
  </w:num>
  <w:num w:numId="6" w16cid:durableId="1674916922">
    <w:abstractNumId w:val="8"/>
  </w:num>
  <w:num w:numId="7" w16cid:durableId="1912809139">
    <w:abstractNumId w:val="6"/>
  </w:num>
  <w:num w:numId="8" w16cid:durableId="747267936">
    <w:abstractNumId w:val="3"/>
  </w:num>
  <w:num w:numId="9" w16cid:durableId="130488875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hideSpellingErrors/>
  <w:hideGrammaticalErrors/>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B35"/>
    <w:rsid w:val="000130B8"/>
    <w:rsid w:val="000B661A"/>
    <w:rsid w:val="00144365"/>
    <w:rsid w:val="001A71DA"/>
    <w:rsid w:val="001B690A"/>
    <w:rsid w:val="002825CD"/>
    <w:rsid w:val="002A146C"/>
    <w:rsid w:val="003219D1"/>
    <w:rsid w:val="003225D9"/>
    <w:rsid w:val="00325CE3"/>
    <w:rsid w:val="003267E6"/>
    <w:rsid w:val="00406D24"/>
    <w:rsid w:val="00410C31"/>
    <w:rsid w:val="00477287"/>
    <w:rsid w:val="00495358"/>
    <w:rsid w:val="004B30DB"/>
    <w:rsid w:val="004B5399"/>
    <w:rsid w:val="004C3F5B"/>
    <w:rsid w:val="006217E4"/>
    <w:rsid w:val="006733B9"/>
    <w:rsid w:val="00681455"/>
    <w:rsid w:val="006B10A5"/>
    <w:rsid w:val="00742E54"/>
    <w:rsid w:val="007F51F7"/>
    <w:rsid w:val="00803741"/>
    <w:rsid w:val="00815522"/>
    <w:rsid w:val="0082543B"/>
    <w:rsid w:val="00860518"/>
    <w:rsid w:val="00863FE5"/>
    <w:rsid w:val="00874B18"/>
    <w:rsid w:val="008B701E"/>
    <w:rsid w:val="008C2EED"/>
    <w:rsid w:val="0099576D"/>
    <w:rsid w:val="009E0D73"/>
    <w:rsid w:val="009F5ED8"/>
    <w:rsid w:val="009F72DB"/>
    <w:rsid w:val="00A06754"/>
    <w:rsid w:val="00A13D39"/>
    <w:rsid w:val="00A46266"/>
    <w:rsid w:val="00AD25A8"/>
    <w:rsid w:val="00B01752"/>
    <w:rsid w:val="00B054B1"/>
    <w:rsid w:val="00B2677A"/>
    <w:rsid w:val="00B34965"/>
    <w:rsid w:val="00BB5DAB"/>
    <w:rsid w:val="00BB6633"/>
    <w:rsid w:val="00BC2D20"/>
    <w:rsid w:val="00BF5C5C"/>
    <w:rsid w:val="00C66621"/>
    <w:rsid w:val="00C738C5"/>
    <w:rsid w:val="00CF4E7E"/>
    <w:rsid w:val="00D212FD"/>
    <w:rsid w:val="00D21B35"/>
    <w:rsid w:val="00D24904"/>
    <w:rsid w:val="00D803DA"/>
    <w:rsid w:val="00D942A9"/>
    <w:rsid w:val="00DC7F1D"/>
    <w:rsid w:val="00E4768B"/>
    <w:rsid w:val="00E564E4"/>
    <w:rsid w:val="00E62D1E"/>
    <w:rsid w:val="00E73376"/>
    <w:rsid w:val="00EB15A8"/>
    <w:rsid w:val="00EC5945"/>
    <w:rsid w:val="00EC6824"/>
    <w:rsid w:val="00EF0C86"/>
    <w:rsid w:val="00F269DE"/>
    <w:rsid w:val="00F90760"/>
    <w:rsid w:val="00FE25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0CF89A"/>
  <w15:chartTrackingRefBased/>
  <w15:docId w15:val="{A865270F-DBC0-744F-974D-47835D983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3FE5"/>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406D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06D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06D2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06D2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06D2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06D2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06D2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06D2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06D2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677A"/>
    <w:pPr>
      <w:ind w:left="720"/>
      <w:contextualSpacing/>
    </w:pPr>
  </w:style>
  <w:style w:type="character" w:customStyle="1" w:styleId="Heading1Char">
    <w:name w:val="Heading 1 Char"/>
    <w:basedOn w:val="DefaultParagraphFont"/>
    <w:link w:val="Heading1"/>
    <w:uiPriority w:val="9"/>
    <w:rsid w:val="00406D2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06D2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406D2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06D2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06D2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06D2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06D2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06D2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06D24"/>
    <w:rPr>
      <w:rFonts w:eastAsiaTheme="majorEastAsia" w:cstheme="majorBidi"/>
      <w:color w:val="272727" w:themeColor="text1" w:themeTint="D8"/>
    </w:rPr>
  </w:style>
  <w:style w:type="paragraph" w:styleId="Title">
    <w:name w:val="Title"/>
    <w:basedOn w:val="Normal"/>
    <w:next w:val="Normal"/>
    <w:link w:val="TitleChar"/>
    <w:uiPriority w:val="10"/>
    <w:qFormat/>
    <w:rsid w:val="00406D2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6D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6D2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06D2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06D2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06D24"/>
    <w:rPr>
      <w:i/>
      <w:iCs/>
      <w:color w:val="404040" w:themeColor="text1" w:themeTint="BF"/>
    </w:rPr>
  </w:style>
  <w:style w:type="character" w:styleId="IntenseEmphasis">
    <w:name w:val="Intense Emphasis"/>
    <w:basedOn w:val="DefaultParagraphFont"/>
    <w:uiPriority w:val="21"/>
    <w:qFormat/>
    <w:rsid w:val="00406D24"/>
    <w:rPr>
      <w:i/>
      <w:iCs/>
      <w:color w:val="0F4761" w:themeColor="accent1" w:themeShade="BF"/>
    </w:rPr>
  </w:style>
  <w:style w:type="paragraph" w:styleId="IntenseQuote">
    <w:name w:val="Intense Quote"/>
    <w:basedOn w:val="Normal"/>
    <w:next w:val="Normal"/>
    <w:link w:val="IntenseQuoteChar"/>
    <w:uiPriority w:val="30"/>
    <w:qFormat/>
    <w:rsid w:val="00406D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06D24"/>
    <w:rPr>
      <w:i/>
      <w:iCs/>
      <w:color w:val="0F4761" w:themeColor="accent1" w:themeShade="BF"/>
    </w:rPr>
  </w:style>
  <w:style w:type="character" w:styleId="IntenseReference">
    <w:name w:val="Intense Reference"/>
    <w:basedOn w:val="DefaultParagraphFont"/>
    <w:uiPriority w:val="32"/>
    <w:qFormat/>
    <w:rsid w:val="00406D24"/>
    <w:rPr>
      <w:b/>
      <w:bCs/>
      <w:smallCaps/>
      <w:color w:val="0F4761" w:themeColor="accent1" w:themeShade="BF"/>
      <w:spacing w:val="5"/>
    </w:rPr>
  </w:style>
  <w:style w:type="character" w:styleId="Hyperlink">
    <w:name w:val="Hyperlink"/>
    <w:basedOn w:val="DefaultParagraphFont"/>
    <w:uiPriority w:val="99"/>
    <w:unhideWhenUsed/>
    <w:rsid w:val="00406D24"/>
    <w:rPr>
      <w:color w:val="467886" w:themeColor="hyperlink"/>
      <w:u w:val="single"/>
    </w:rPr>
  </w:style>
  <w:style w:type="character" w:styleId="UnresolvedMention">
    <w:name w:val="Unresolved Mention"/>
    <w:basedOn w:val="DefaultParagraphFont"/>
    <w:uiPriority w:val="99"/>
    <w:semiHidden/>
    <w:unhideWhenUsed/>
    <w:rsid w:val="00406D24"/>
    <w:rPr>
      <w:color w:val="605E5C"/>
      <w:shd w:val="clear" w:color="auto" w:fill="E1DFDD"/>
    </w:rPr>
  </w:style>
  <w:style w:type="character" w:styleId="FollowedHyperlink">
    <w:name w:val="FollowedHyperlink"/>
    <w:basedOn w:val="DefaultParagraphFont"/>
    <w:uiPriority w:val="99"/>
    <w:semiHidden/>
    <w:unhideWhenUsed/>
    <w:rsid w:val="009E0D73"/>
    <w:rPr>
      <w:color w:val="96607D" w:themeColor="followedHyperlink"/>
      <w:u w:val="single"/>
    </w:rPr>
  </w:style>
  <w:style w:type="paragraph" w:styleId="Header">
    <w:name w:val="header"/>
    <w:basedOn w:val="Normal"/>
    <w:link w:val="HeaderChar"/>
    <w:uiPriority w:val="99"/>
    <w:unhideWhenUsed/>
    <w:rsid w:val="00681455"/>
    <w:pPr>
      <w:tabs>
        <w:tab w:val="center" w:pos="4680"/>
        <w:tab w:val="right" w:pos="9360"/>
      </w:tabs>
    </w:pPr>
  </w:style>
  <w:style w:type="character" w:customStyle="1" w:styleId="HeaderChar">
    <w:name w:val="Header Char"/>
    <w:basedOn w:val="DefaultParagraphFont"/>
    <w:link w:val="Header"/>
    <w:uiPriority w:val="99"/>
    <w:rsid w:val="00681455"/>
  </w:style>
  <w:style w:type="paragraph" w:styleId="Footer">
    <w:name w:val="footer"/>
    <w:basedOn w:val="Normal"/>
    <w:link w:val="FooterChar"/>
    <w:uiPriority w:val="99"/>
    <w:unhideWhenUsed/>
    <w:rsid w:val="00681455"/>
    <w:pPr>
      <w:tabs>
        <w:tab w:val="center" w:pos="4680"/>
        <w:tab w:val="right" w:pos="9360"/>
      </w:tabs>
    </w:pPr>
  </w:style>
  <w:style w:type="character" w:customStyle="1" w:styleId="FooterChar">
    <w:name w:val="Footer Char"/>
    <w:basedOn w:val="DefaultParagraphFont"/>
    <w:link w:val="Footer"/>
    <w:uiPriority w:val="99"/>
    <w:rsid w:val="00681455"/>
  </w:style>
  <w:style w:type="table" w:styleId="TableGrid">
    <w:name w:val="Table Grid"/>
    <w:basedOn w:val="TableNormal"/>
    <w:uiPriority w:val="39"/>
    <w:rsid w:val="006814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863FE5"/>
    <w:rPr>
      <w:b/>
      <w:bCs/>
    </w:rPr>
  </w:style>
  <w:style w:type="paragraph" w:styleId="NormalWeb">
    <w:name w:val="Normal (Web)"/>
    <w:basedOn w:val="Normal"/>
    <w:uiPriority w:val="99"/>
    <w:semiHidden/>
    <w:unhideWhenUsed/>
    <w:rsid w:val="00863FE5"/>
    <w:pPr>
      <w:spacing w:before="100" w:beforeAutospacing="1" w:after="100" w:afterAutospacing="1"/>
    </w:pPr>
  </w:style>
  <w:style w:type="character" w:customStyle="1" w:styleId="apple-converted-space">
    <w:name w:val="apple-converted-space"/>
    <w:basedOn w:val="DefaultParagraphFont"/>
    <w:rsid w:val="00863FE5"/>
  </w:style>
  <w:style w:type="character" w:styleId="Emphasis">
    <w:name w:val="Emphasis"/>
    <w:basedOn w:val="DefaultParagraphFont"/>
    <w:uiPriority w:val="20"/>
    <w:qFormat/>
    <w:rsid w:val="00863FE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247671">
      <w:bodyDiv w:val="1"/>
      <w:marLeft w:val="0"/>
      <w:marRight w:val="0"/>
      <w:marTop w:val="0"/>
      <w:marBottom w:val="0"/>
      <w:divBdr>
        <w:top w:val="none" w:sz="0" w:space="0" w:color="auto"/>
        <w:left w:val="none" w:sz="0" w:space="0" w:color="auto"/>
        <w:bottom w:val="none" w:sz="0" w:space="0" w:color="auto"/>
        <w:right w:val="none" w:sz="0" w:space="0" w:color="auto"/>
      </w:divBdr>
    </w:div>
    <w:div w:id="564223352">
      <w:bodyDiv w:val="1"/>
      <w:marLeft w:val="0"/>
      <w:marRight w:val="0"/>
      <w:marTop w:val="0"/>
      <w:marBottom w:val="0"/>
      <w:divBdr>
        <w:top w:val="none" w:sz="0" w:space="0" w:color="auto"/>
        <w:left w:val="none" w:sz="0" w:space="0" w:color="auto"/>
        <w:bottom w:val="none" w:sz="0" w:space="0" w:color="auto"/>
        <w:right w:val="none" w:sz="0" w:space="0" w:color="auto"/>
      </w:divBdr>
      <w:divsChild>
        <w:div w:id="18288625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4796488">
      <w:bodyDiv w:val="1"/>
      <w:marLeft w:val="0"/>
      <w:marRight w:val="0"/>
      <w:marTop w:val="0"/>
      <w:marBottom w:val="0"/>
      <w:divBdr>
        <w:top w:val="none" w:sz="0" w:space="0" w:color="auto"/>
        <w:left w:val="none" w:sz="0" w:space="0" w:color="auto"/>
        <w:bottom w:val="none" w:sz="0" w:space="0" w:color="auto"/>
        <w:right w:val="none" w:sz="0" w:space="0" w:color="auto"/>
      </w:divBdr>
      <w:divsChild>
        <w:div w:id="8831738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35945409">
      <w:bodyDiv w:val="1"/>
      <w:marLeft w:val="0"/>
      <w:marRight w:val="0"/>
      <w:marTop w:val="0"/>
      <w:marBottom w:val="0"/>
      <w:divBdr>
        <w:top w:val="none" w:sz="0" w:space="0" w:color="auto"/>
        <w:left w:val="none" w:sz="0" w:space="0" w:color="auto"/>
        <w:bottom w:val="none" w:sz="0" w:space="0" w:color="auto"/>
        <w:right w:val="none" w:sz="0" w:space="0" w:color="auto"/>
      </w:divBdr>
    </w:div>
    <w:div w:id="1189949888">
      <w:bodyDiv w:val="1"/>
      <w:marLeft w:val="0"/>
      <w:marRight w:val="0"/>
      <w:marTop w:val="0"/>
      <w:marBottom w:val="0"/>
      <w:divBdr>
        <w:top w:val="none" w:sz="0" w:space="0" w:color="auto"/>
        <w:left w:val="none" w:sz="0" w:space="0" w:color="auto"/>
        <w:bottom w:val="none" w:sz="0" w:space="0" w:color="auto"/>
        <w:right w:val="none" w:sz="0" w:space="0" w:color="auto"/>
      </w:divBdr>
    </w:div>
    <w:div w:id="1337734637">
      <w:bodyDiv w:val="1"/>
      <w:marLeft w:val="0"/>
      <w:marRight w:val="0"/>
      <w:marTop w:val="0"/>
      <w:marBottom w:val="0"/>
      <w:divBdr>
        <w:top w:val="none" w:sz="0" w:space="0" w:color="auto"/>
        <w:left w:val="none" w:sz="0" w:space="0" w:color="auto"/>
        <w:bottom w:val="none" w:sz="0" w:space="0" w:color="auto"/>
        <w:right w:val="none" w:sz="0" w:space="0" w:color="auto"/>
      </w:divBdr>
    </w:div>
    <w:div w:id="1424103741">
      <w:bodyDiv w:val="1"/>
      <w:marLeft w:val="0"/>
      <w:marRight w:val="0"/>
      <w:marTop w:val="0"/>
      <w:marBottom w:val="0"/>
      <w:divBdr>
        <w:top w:val="none" w:sz="0" w:space="0" w:color="auto"/>
        <w:left w:val="none" w:sz="0" w:space="0" w:color="auto"/>
        <w:bottom w:val="none" w:sz="0" w:space="0" w:color="auto"/>
        <w:right w:val="none" w:sz="0" w:space="0" w:color="auto"/>
      </w:divBdr>
    </w:div>
    <w:div w:id="1465538342">
      <w:bodyDiv w:val="1"/>
      <w:marLeft w:val="0"/>
      <w:marRight w:val="0"/>
      <w:marTop w:val="0"/>
      <w:marBottom w:val="0"/>
      <w:divBdr>
        <w:top w:val="none" w:sz="0" w:space="0" w:color="auto"/>
        <w:left w:val="none" w:sz="0" w:space="0" w:color="auto"/>
        <w:bottom w:val="none" w:sz="0" w:space="0" w:color="auto"/>
        <w:right w:val="none" w:sz="0" w:space="0" w:color="auto"/>
      </w:divBdr>
    </w:div>
    <w:div w:id="1742486159">
      <w:bodyDiv w:val="1"/>
      <w:marLeft w:val="0"/>
      <w:marRight w:val="0"/>
      <w:marTop w:val="0"/>
      <w:marBottom w:val="0"/>
      <w:divBdr>
        <w:top w:val="none" w:sz="0" w:space="0" w:color="auto"/>
        <w:left w:val="none" w:sz="0" w:space="0" w:color="auto"/>
        <w:bottom w:val="none" w:sz="0" w:space="0" w:color="auto"/>
        <w:right w:val="none" w:sz="0" w:space="0" w:color="auto"/>
      </w:divBdr>
    </w:div>
    <w:div w:id="1758551200">
      <w:bodyDiv w:val="1"/>
      <w:marLeft w:val="0"/>
      <w:marRight w:val="0"/>
      <w:marTop w:val="0"/>
      <w:marBottom w:val="0"/>
      <w:divBdr>
        <w:top w:val="none" w:sz="0" w:space="0" w:color="auto"/>
        <w:left w:val="none" w:sz="0" w:space="0" w:color="auto"/>
        <w:bottom w:val="none" w:sz="0" w:space="0" w:color="auto"/>
        <w:right w:val="none" w:sz="0" w:space="0" w:color="auto"/>
      </w:divBdr>
    </w:div>
    <w:div w:id="1793280724">
      <w:bodyDiv w:val="1"/>
      <w:marLeft w:val="0"/>
      <w:marRight w:val="0"/>
      <w:marTop w:val="0"/>
      <w:marBottom w:val="0"/>
      <w:divBdr>
        <w:top w:val="none" w:sz="0" w:space="0" w:color="auto"/>
        <w:left w:val="none" w:sz="0" w:space="0" w:color="auto"/>
        <w:bottom w:val="none" w:sz="0" w:space="0" w:color="auto"/>
        <w:right w:val="none" w:sz="0" w:space="0" w:color="auto"/>
      </w:divBdr>
    </w:div>
    <w:div w:id="2007634656">
      <w:bodyDiv w:val="1"/>
      <w:marLeft w:val="0"/>
      <w:marRight w:val="0"/>
      <w:marTop w:val="0"/>
      <w:marBottom w:val="0"/>
      <w:divBdr>
        <w:top w:val="none" w:sz="0" w:space="0" w:color="auto"/>
        <w:left w:val="none" w:sz="0" w:space="0" w:color="auto"/>
        <w:bottom w:val="none" w:sz="0" w:space="0" w:color="auto"/>
        <w:right w:val="none" w:sz="0" w:space="0" w:color="auto"/>
      </w:divBdr>
    </w:div>
    <w:div w:id="2015691567">
      <w:bodyDiv w:val="1"/>
      <w:marLeft w:val="0"/>
      <w:marRight w:val="0"/>
      <w:marTop w:val="0"/>
      <w:marBottom w:val="0"/>
      <w:divBdr>
        <w:top w:val="none" w:sz="0" w:space="0" w:color="auto"/>
        <w:left w:val="none" w:sz="0" w:space="0" w:color="auto"/>
        <w:bottom w:val="none" w:sz="0" w:space="0" w:color="auto"/>
        <w:right w:val="none" w:sz="0" w:space="0" w:color="auto"/>
      </w:divBdr>
      <w:divsChild>
        <w:div w:id="10217833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3118545">
      <w:bodyDiv w:val="1"/>
      <w:marLeft w:val="0"/>
      <w:marRight w:val="0"/>
      <w:marTop w:val="0"/>
      <w:marBottom w:val="0"/>
      <w:divBdr>
        <w:top w:val="none" w:sz="0" w:space="0" w:color="auto"/>
        <w:left w:val="none" w:sz="0" w:space="0" w:color="auto"/>
        <w:bottom w:val="none" w:sz="0" w:space="0" w:color="auto"/>
        <w:right w:val="none" w:sz="0" w:space="0" w:color="auto"/>
      </w:divBdr>
    </w:div>
    <w:div w:id="2035156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1</Pages>
  <Words>280</Words>
  <Characters>1601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Allison Jones</cp:lastModifiedBy>
  <cp:revision>7</cp:revision>
  <dcterms:created xsi:type="dcterms:W3CDTF">2025-08-18T16:05:00Z</dcterms:created>
  <dcterms:modified xsi:type="dcterms:W3CDTF">2025-08-29T15:12:00Z</dcterms:modified>
</cp:coreProperties>
</file>